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8B" w:rsidRPr="00790179" w:rsidRDefault="00906B8B" w:rsidP="00906B8B">
      <w:pPr>
        <w:jc w:val="center"/>
        <w:rPr>
          <w:rFonts w:asciiTheme="minorHAnsi" w:hAnsiTheme="minorHAnsi" w:cstheme="minorHAnsi"/>
          <w:b/>
          <w:color w:val="0070C0"/>
          <w:sz w:val="28"/>
          <w:szCs w:val="28"/>
        </w:rPr>
      </w:pPr>
      <w:r w:rsidRPr="00274B61">
        <w:rPr>
          <w:rFonts w:asciiTheme="minorHAnsi" w:hAnsiTheme="minorHAnsi" w:cstheme="minorHAnsi"/>
          <w:b/>
          <w:color w:val="FF0000"/>
          <w:sz w:val="28"/>
          <w:szCs w:val="28"/>
        </w:rPr>
        <w:t>Our lovely</w:t>
      </w:r>
      <w:r w:rsidRPr="00790179">
        <w:rPr>
          <w:rFonts w:asciiTheme="minorHAnsi" w:hAnsiTheme="minorHAnsi" w:cstheme="minorHAnsi"/>
          <w:b/>
          <w:color w:val="FF0000"/>
          <w:sz w:val="28"/>
          <w:szCs w:val="28"/>
        </w:rPr>
        <w:t xml:space="preserve"> village urgently needs your help!</w:t>
      </w:r>
    </w:p>
    <w:p w:rsidR="00906B8B" w:rsidRPr="00EF1938" w:rsidRDefault="00906B8B" w:rsidP="00906B8B">
      <w:pPr>
        <w:jc w:val="center"/>
        <w:rPr>
          <w:rFonts w:asciiTheme="minorHAnsi" w:hAnsiTheme="minorHAnsi" w:cstheme="minorHAnsi"/>
          <w:b/>
          <w:color w:val="0000FF"/>
          <w:sz w:val="28"/>
          <w:szCs w:val="28"/>
          <w:u w:val="single"/>
        </w:rPr>
      </w:pPr>
      <w:r w:rsidRPr="00EF1938">
        <w:rPr>
          <w:rFonts w:asciiTheme="minorHAnsi" w:hAnsiTheme="minorHAnsi" w:cstheme="minorHAnsi"/>
          <w:b/>
          <w:color w:val="0000FF"/>
          <w:sz w:val="28"/>
          <w:szCs w:val="28"/>
          <w:u w:val="single"/>
        </w:rPr>
        <w:t>Respond to SDC before the 29</w:t>
      </w:r>
      <w:r w:rsidRPr="00EF1938">
        <w:rPr>
          <w:rFonts w:asciiTheme="minorHAnsi" w:hAnsiTheme="minorHAnsi" w:cstheme="minorHAnsi"/>
          <w:b/>
          <w:color w:val="0000FF"/>
          <w:sz w:val="28"/>
          <w:szCs w:val="28"/>
          <w:u w:val="single"/>
          <w:vertAlign w:val="superscript"/>
        </w:rPr>
        <w:t>th</w:t>
      </w:r>
      <w:r w:rsidRPr="00EF1938">
        <w:rPr>
          <w:rFonts w:asciiTheme="minorHAnsi" w:hAnsiTheme="minorHAnsi" w:cstheme="minorHAnsi"/>
          <w:b/>
          <w:color w:val="0000FF"/>
          <w:sz w:val="28"/>
          <w:szCs w:val="28"/>
          <w:u w:val="single"/>
        </w:rPr>
        <w:t xml:space="preserve"> January 2019.</w:t>
      </w:r>
    </w:p>
    <w:p w:rsidR="00906B8B" w:rsidRPr="00D56EBC" w:rsidRDefault="00906B8B" w:rsidP="00D56EBC">
      <w:pPr>
        <w:jc w:val="center"/>
        <w:rPr>
          <w:rFonts w:ascii="Verdana" w:hAnsi="Verdana" w:cs="Verdana"/>
          <w:b/>
          <w:i/>
        </w:rPr>
      </w:pPr>
      <w:r w:rsidRPr="00FA0C44">
        <w:rPr>
          <w:rFonts w:asciiTheme="minorHAnsi" w:hAnsiTheme="minorHAnsi" w:cstheme="minorHAnsi"/>
          <w:b/>
          <w:sz w:val="24"/>
          <w:szCs w:val="22"/>
        </w:rPr>
        <w:t>Gladman – Planning Application No</w:t>
      </w:r>
      <w:r>
        <w:rPr>
          <w:rFonts w:asciiTheme="minorHAnsi" w:hAnsiTheme="minorHAnsi" w:cstheme="minorHAnsi"/>
          <w:b/>
          <w:sz w:val="24"/>
          <w:szCs w:val="22"/>
        </w:rPr>
        <w:t xml:space="preserve">: </w:t>
      </w:r>
      <w:r w:rsidRPr="00FA0C44">
        <w:rPr>
          <w:rFonts w:ascii="Verdana" w:hAnsi="Verdana" w:cs="Verdana"/>
          <w:b/>
        </w:rPr>
        <w:t>18/03705/OUT</w:t>
      </w:r>
      <w:r w:rsidR="00D56EBC">
        <w:rPr>
          <w:rFonts w:ascii="Verdana" w:hAnsi="Verdana" w:cs="Verdana"/>
          <w:b/>
          <w:i/>
        </w:rPr>
        <w:t xml:space="preserve"> </w:t>
      </w:r>
      <w:r w:rsidR="00D56EBC">
        <w:rPr>
          <w:rFonts w:ascii="Verdana" w:hAnsi="Verdana" w:cs="Verdana"/>
          <w:b/>
        </w:rPr>
        <w:t>for</w:t>
      </w:r>
      <w:r w:rsidR="00D56EBC">
        <w:rPr>
          <w:rFonts w:asciiTheme="minorHAnsi" w:hAnsiTheme="minorHAnsi" w:cstheme="minorHAnsi"/>
          <w:b/>
          <w:sz w:val="24"/>
          <w:szCs w:val="22"/>
        </w:rPr>
        <w:t xml:space="preserve"> </w:t>
      </w:r>
      <w:r w:rsidRPr="00FA0C44">
        <w:rPr>
          <w:rFonts w:asciiTheme="minorHAnsi" w:hAnsiTheme="minorHAnsi" w:cstheme="minorHAnsi"/>
          <w:b/>
          <w:sz w:val="24"/>
          <w:szCs w:val="22"/>
        </w:rPr>
        <w:t xml:space="preserve">35 homes on the </w:t>
      </w:r>
      <w:proofErr w:type="spellStart"/>
      <w:r w:rsidRPr="00FA0C44">
        <w:rPr>
          <w:rFonts w:asciiTheme="minorHAnsi" w:hAnsiTheme="minorHAnsi" w:cstheme="minorHAnsi"/>
          <w:b/>
          <w:sz w:val="24"/>
          <w:szCs w:val="22"/>
        </w:rPr>
        <w:t>Milcote</w:t>
      </w:r>
      <w:proofErr w:type="spellEnd"/>
      <w:r w:rsidRPr="00FA0C44">
        <w:rPr>
          <w:rFonts w:asciiTheme="minorHAnsi" w:hAnsiTheme="minorHAnsi" w:cstheme="minorHAnsi"/>
          <w:b/>
          <w:sz w:val="24"/>
          <w:szCs w:val="22"/>
        </w:rPr>
        <w:t xml:space="preserve"> Road </w:t>
      </w:r>
    </w:p>
    <w:p w:rsidR="00906B8B" w:rsidRPr="00E240DA" w:rsidRDefault="00906B8B" w:rsidP="00906B8B">
      <w:pPr>
        <w:rPr>
          <w:rFonts w:asciiTheme="minorHAnsi" w:hAnsiTheme="minorHAnsi" w:cstheme="minorHAnsi"/>
          <w:sz w:val="22"/>
          <w:szCs w:val="22"/>
        </w:rPr>
      </w:pPr>
    </w:p>
    <w:p w:rsidR="00906B8B" w:rsidRPr="00E240DA" w:rsidRDefault="00906B8B" w:rsidP="00906B8B">
      <w:pPr>
        <w:rPr>
          <w:rFonts w:asciiTheme="minorHAnsi" w:hAnsiTheme="minorHAnsi" w:cstheme="minorHAnsi"/>
          <w:sz w:val="22"/>
          <w:szCs w:val="22"/>
        </w:rPr>
      </w:pPr>
      <w:r w:rsidRPr="00E240DA">
        <w:rPr>
          <w:rFonts w:asciiTheme="minorHAnsi" w:hAnsiTheme="minorHAnsi" w:cstheme="minorHAnsi"/>
          <w:sz w:val="22"/>
          <w:szCs w:val="22"/>
        </w:rPr>
        <w:t>Dear Resident,</w:t>
      </w:r>
    </w:p>
    <w:p w:rsidR="00906B8B" w:rsidRDefault="00906B8B" w:rsidP="00906B8B">
      <w:pPr>
        <w:rPr>
          <w:rFonts w:asciiTheme="minorHAnsi" w:hAnsiTheme="minorHAnsi" w:cstheme="minorHAnsi"/>
          <w:sz w:val="22"/>
          <w:szCs w:val="22"/>
        </w:rPr>
      </w:pPr>
      <w:r>
        <w:rPr>
          <w:rFonts w:asciiTheme="minorHAnsi" w:hAnsiTheme="minorHAnsi" w:cstheme="minorHAnsi"/>
          <w:sz w:val="22"/>
          <w:szCs w:val="22"/>
        </w:rPr>
        <w:t>G</w:t>
      </w:r>
      <w:r w:rsidRPr="00E240DA">
        <w:rPr>
          <w:rFonts w:asciiTheme="minorHAnsi" w:hAnsiTheme="minorHAnsi" w:cstheme="minorHAnsi"/>
          <w:sz w:val="22"/>
          <w:szCs w:val="22"/>
        </w:rPr>
        <w:t>ladman</w:t>
      </w:r>
      <w:r w:rsidR="00274B61">
        <w:rPr>
          <w:rFonts w:asciiTheme="minorHAnsi" w:hAnsiTheme="minorHAnsi" w:cstheme="minorHAnsi"/>
          <w:sz w:val="22"/>
          <w:szCs w:val="22"/>
        </w:rPr>
        <w:t>’</w:t>
      </w:r>
      <w:r>
        <w:rPr>
          <w:rFonts w:asciiTheme="minorHAnsi" w:hAnsiTheme="minorHAnsi" w:cstheme="minorHAnsi"/>
          <w:sz w:val="22"/>
          <w:szCs w:val="22"/>
        </w:rPr>
        <w:t>s</w:t>
      </w:r>
      <w:r w:rsidRPr="00E240DA">
        <w:rPr>
          <w:rFonts w:asciiTheme="minorHAnsi" w:hAnsiTheme="minorHAnsi" w:cstheme="minorHAnsi"/>
          <w:sz w:val="22"/>
          <w:szCs w:val="22"/>
        </w:rPr>
        <w:t xml:space="preserve"> </w:t>
      </w:r>
      <w:r>
        <w:rPr>
          <w:rFonts w:asciiTheme="minorHAnsi" w:hAnsiTheme="minorHAnsi" w:cstheme="minorHAnsi"/>
          <w:sz w:val="22"/>
          <w:szCs w:val="22"/>
        </w:rPr>
        <w:t xml:space="preserve">application is in </w:t>
      </w:r>
      <w:r w:rsidRPr="00E240DA">
        <w:rPr>
          <w:rFonts w:asciiTheme="minorHAnsi" w:hAnsiTheme="minorHAnsi" w:cstheme="minorHAnsi"/>
          <w:sz w:val="22"/>
          <w:szCs w:val="22"/>
        </w:rPr>
        <w:t xml:space="preserve">for </w:t>
      </w:r>
      <w:r>
        <w:rPr>
          <w:rFonts w:asciiTheme="minorHAnsi" w:hAnsiTheme="minorHAnsi" w:cstheme="minorHAnsi"/>
          <w:sz w:val="22"/>
          <w:szCs w:val="22"/>
        </w:rPr>
        <w:t>35 houses</w:t>
      </w:r>
      <w:r w:rsidRPr="00E240DA">
        <w:rPr>
          <w:rFonts w:asciiTheme="minorHAnsi" w:hAnsiTheme="minorHAnsi" w:cstheme="minorHAnsi"/>
          <w:sz w:val="22"/>
          <w:szCs w:val="22"/>
        </w:rPr>
        <w:t xml:space="preserve"> outside the village boundary</w:t>
      </w:r>
      <w:r>
        <w:rPr>
          <w:rFonts w:asciiTheme="minorHAnsi" w:hAnsiTheme="minorHAnsi" w:cstheme="minorHAnsi"/>
          <w:sz w:val="22"/>
          <w:szCs w:val="22"/>
        </w:rPr>
        <w:t xml:space="preserve"> in open countryside</w:t>
      </w:r>
      <w:r w:rsidRPr="00E240DA">
        <w:rPr>
          <w:rFonts w:asciiTheme="minorHAnsi" w:hAnsiTheme="minorHAnsi" w:cstheme="minorHAnsi"/>
          <w:sz w:val="22"/>
          <w:szCs w:val="22"/>
        </w:rPr>
        <w:t xml:space="preserve">. </w:t>
      </w:r>
      <w:r>
        <w:rPr>
          <w:rFonts w:asciiTheme="minorHAnsi" w:hAnsiTheme="minorHAnsi" w:cstheme="minorHAnsi"/>
          <w:sz w:val="22"/>
          <w:szCs w:val="22"/>
        </w:rPr>
        <w:t xml:space="preserve">Since the application in 2014 Stratford District Council’s </w:t>
      </w:r>
      <w:r w:rsidRPr="00FC2FFC">
        <w:rPr>
          <w:rFonts w:asciiTheme="minorHAnsi" w:hAnsiTheme="minorHAnsi" w:cstheme="minorHAnsi"/>
          <w:b/>
          <w:sz w:val="22"/>
          <w:szCs w:val="22"/>
        </w:rPr>
        <w:t>(SDC)</w:t>
      </w:r>
      <w:r w:rsidRPr="00E240DA">
        <w:rPr>
          <w:rFonts w:asciiTheme="minorHAnsi" w:hAnsiTheme="minorHAnsi" w:cstheme="minorHAnsi"/>
          <w:sz w:val="22"/>
          <w:szCs w:val="22"/>
        </w:rPr>
        <w:t xml:space="preserve"> Core Strategy</w:t>
      </w:r>
      <w:r>
        <w:rPr>
          <w:rFonts w:asciiTheme="minorHAnsi" w:hAnsiTheme="minorHAnsi" w:cstheme="minorHAnsi"/>
          <w:sz w:val="22"/>
          <w:szCs w:val="22"/>
        </w:rPr>
        <w:t xml:space="preserve"> </w:t>
      </w:r>
      <w:r w:rsidRPr="00FC2FFC">
        <w:rPr>
          <w:rFonts w:asciiTheme="minorHAnsi" w:hAnsiTheme="minorHAnsi" w:cstheme="minorHAnsi"/>
          <w:b/>
          <w:sz w:val="22"/>
          <w:szCs w:val="22"/>
        </w:rPr>
        <w:t>(CS)</w:t>
      </w:r>
      <w:r w:rsidRPr="00E240DA">
        <w:rPr>
          <w:rFonts w:asciiTheme="minorHAnsi" w:hAnsiTheme="minorHAnsi" w:cstheme="minorHAnsi"/>
          <w:sz w:val="22"/>
          <w:szCs w:val="22"/>
        </w:rPr>
        <w:t xml:space="preserve"> and</w:t>
      </w:r>
      <w:r>
        <w:rPr>
          <w:rFonts w:asciiTheme="minorHAnsi" w:hAnsiTheme="minorHAnsi" w:cstheme="minorHAnsi"/>
          <w:sz w:val="22"/>
          <w:szCs w:val="22"/>
        </w:rPr>
        <w:t xml:space="preserve"> Welford’s Neighbourhood Plan </w:t>
      </w:r>
      <w:r w:rsidRPr="00FC2FFC">
        <w:rPr>
          <w:rFonts w:asciiTheme="minorHAnsi" w:hAnsiTheme="minorHAnsi" w:cstheme="minorHAnsi"/>
          <w:b/>
          <w:sz w:val="22"/>
          <w:szCs w:val="22"/>
        </w:rPr>
        <w:t xml:space="preserve">(WNP) </w:t>
      </w:r>
      <w:r>
        <w:rPr>
          <w:rFonts w:asciiTheme="minorHAnsi" w:hAnsiTheme="minorHAnsi" w:cstheme="minorHAnsi"/>
          <w:sz w:val="22"/>
          <w:szCs w:val="22"/>
        </w:rPr>
        <w:t>have</w:t>
      </w:r>
      <w:r w:rsidRPr="00E240DA">
        <w:rPr>
          <w:rFonts w:asciiTheme="minorHAnsi" w:hAnsiTheme="minorHAnsi" w:cstheme="minorHAnsi"/>
          <w:sz w:val="22"/>
          <w:szCs w:val="22"/>
        </w:rPr>
        <w:t xml:space="preserve"> been approved </w:t>
      </w:r>
      <w:r>
        <w:rPr>
          <w:rFonts w:asciiTheme="minorHAnsi" w:hAnsiTheme="minorHAnsi" w:cstheme="minorHAnsi"/>
          <w:sz w:val="22"/>
          <w:szCs w:val="22"/>
        </w:rPr>
        <w:t xml:space="preserve">so the </w:t>
      </w:r>
      <w:r w:rsidR="00274B61">
        <w:rPr>
          <w:rFonts w:asciiTheme="minorHAnsi" w:hAnsiTheme="minorHAnsi" w:cstheme="minorHAnsi"/>
          <w:sz w:val="22"/>
          <w:szCs w:val="22"/>
        </w:rPr>
        <w:t>basis for development</w:t>
      </w:r>
      <w:r>
        <w:rPr>
          <w:rFonts w:asciiTheme="minorHAnsi" w:hAnsiTheme="minorHAnsi" w:cstheme="minorHAnsi"/>
          <w:sz w:val="22"/>
          <w:szCs w:val="22"/>
        </w:rPr>
        <w:t xml:space="preserve"> in Welford is much clearer and firmer. </w:t>
      </w:r>
    </w:p>
    <w:p w:rsidR="00906B8B" w:rsidRPr="00790179" w:rsidRDefault="00906B8B" w:rsidP="00906B8B">
      <w:pPr>
        <w:rPr>
          <w:rFonts w:asciiTheme="minorHAnsi" w:hAnsiTheme="minorHAnsi" w:cstheme="minorHAnsi"/>
          <w:b/>
          <w:color w:val="FF0000"/>
          <w:sz w:val="22"/>
          <w:szCs w:val="22"/>
        </w:rPr>
      </w:pPr>
      <w:r w:rsidRPr="00F34F6C">
        <w:rPr>
          <w:rFonts w:asciiTheme="minorHAnsi" w:hAnsiTheme="minorHAnsi" w:cstheme="minorHAnsi"/>
          <w:b/>
          <w:sz w:val="22"/>
          <w:szCs w:val="22"/>
        </w:rPr>
        <w:t>We</w:t>
      </w:r>
      <w:r>
        <w:rPr>
          <w:rFonts w:asciiTheme="minorHAnsi" w:hAnsiTheme="minorHAnsi" w:cstheme="minorHAnsi"/>
          <w:b/>
          <w:sz w:val="22"/>
          <w:szCs w:val="22"/>
        </w:rPr>
        <w:t xml:space="preserve"> </w:t>
      </w:r>
      <w:r w:rsidRPr="00F34F6C">
        <w:rPr>
          <w:rFonts w:asciiTheme="minorHAnsi" w:hAnsiTheme="minorHAnsi" w:cstheme="minorHAnsi"/>
          <w:b/>
          <w:sz w:val="22"/>
          <w:szCs w:val="22"/>
        </w:rPr>
        <w:t>urgently need your help to make the case against Gladman!</w:t>
      </w:r>
      <w:r>
        <w:rPr>
          <w:rFonts w:asciiTheme="minorHAnsi" w:hAnsiTheme="minorHAnsi" w:cstheme="minorHAnsi"/>
          <w:b/>
          <w:sz w:val="22"/>
          <w:szCs w:val="22"/>
        </w:rPr>
        <w:t xml:space="preserve"> </w:t>
      </w:r>
      <w:r w:rsidRPr="00790179">
        <w:rPr>
          <w:rFonts w:asciiTheme="minorHAnsi" w:hAnsiTheme="minorHAnsi" w:cstheme="minorHAnsi"/>
          <w:b/>
          <w:color w:val="FF0000"/>
          <w:sz w:val="22"/>
          <w:szCs w:val="22"/>
        </w:rPr>
        <w:t>Pick 4 or 5 reasons that matter to you.</w:t>
      </w:r>
    </w:p>
    <w:p w:rsidR="00906B8B" w:rsidRPr="00790179" w:rsidRDefault="00906B8B" w:rsidP="00906B8B">
      <w:pPr>
        <w:rPr>
          <w:rFonts w:asciiTheme="minorHAnsi" w:hAnsiTheme="minorHAnsi" w:cstheme="minorHAnsi"/>
          <w:strike/>
          <w:color w:val="FF0000"/>
          <w:sz w:val="22"/>
          <w:szCs w:val="22"/>
        </w:rPr>
      </w:pPr>
    </w:p>
    <w:p w:rsidR="00906B8B" w:rsidRPr="00A36056" w:rsidRDefault="00906B8B" w:rsidP="00906B8B">
      <w:pPr>
        <w:jc w:val="center"/>
        <w:rPr>
          <w:rFonts w:asciiTheme="minorHAnsi" w:hAnsiTheme="minorHAnsi" w:cstheme="minorHAnsi"/>
          <w:b/>
          <w:color w:val="0000FF"/>
          <w:sz w:val="22"/>
          <w:szCs w:val="22"/>
        </w:rPr>
      </w:pPr>
      <w:r>
        <w:rPr>
          <w:rFonts w:asciiTheme="minorHAnsi" w:hAnsiTheme="minorHAnsi" w:cstheme="minorHAnsi"/>
          <w:b/>
          <w:sz w:val="22"/>
          <w:szCs w:val="22"/>
        </w:rPr>
        <w:t>A</w:t>
      </w:r>
      <w:r w:rsidRPr="00EF1938">
        <w:rPr>
          <w:rFonts w:asciiTheme="minorHAnsi" w:hAnsiTheme="minorHAnsi" w:cstheme="minorHAnsi"/>
          <w:b/>
          <w:sz w:val="22"/>
          <w:szCs w:val="22"/>
        </w:rPr>
        <w:t>dd comments directly</w:t>
      </w:r>
      <w:r>
        <w:rPr>
          <w:rFonts w:asciiTheme="minorHAnsi" w:hAnsiTheme="minorHAnsi" w:cstheme="minorHAnsi"/>
          <w:b/>
          <w:sz w:val="22"/>
          <w:szCs w:val="22"/>
        </w:rPr>
        <w:t xml:space="preserve"> to the SDC e-planning system</w:t>
      </w:r>
      <w:r w:rsidRPr="003C6721">
        <w:rPr>
          <w:rFonts w:asciiTheme="minorHAnsi" w:hAnsiTheme="minorHAnsi" w:cstheme="minorHAnsi"/>
          <w:b/>
          <w:sz w:val="22"/>
          <w:szCs w:val="22"/>
        </w:rPr>
        <w:t xml:space="preserve">:  </w:t>
      </w:r>
      <w:hyperlink r:id="rId7" w:history="1">
        <w:r w:rsidR="003C6721" w:rsidRPr="003C6721">
          <w:rPr>
            <w:rStyle w:val="Hyperlink"/>
            <w:rFonts w:asciiTheme="minorHAnsi" w:hAnsiTheme="minorHAnsi" w:cstheme="minorHAnsi"/>
            <w:b/>
            <w:color w:val="0000FF"/>
            <w:sz w:val="22"/>
            <w:szCs w:val="22"/>
          </w:rPr>
          <w:t>https://tinyurl.com/ydg7cfgz</w:t>
        </w:r>
      </w:hyperlink>
    </w:p>
    <w:p w:rsidR="00906B8B" w:rsidRPr="00EF1938" w:rsidRDefault="00906B8B" w:rsidP="00906B8B">
      <w:pPr>
        <w:jc w:val="center"/>
        <w:rPr>
          <w:rFonts w:asciiTheme="minorHAnsi" w:hAnsiTheme="minorHAnsi" w:cstheme="minorHAnsi"/>
          <w:b/>
          <w:color w:val="0000FF"/>
          <w:sz w:val="22"/>
          <w:szCs w:val="22"/>
        </w:rPr>
      </w:pPr>
      <w:r w:rsidRPr="00EF1938">
        <w:rPr>
          <w:rFonts w:asciiTheme="minorHAnsi" w:hAnsiTheme="minorHAnsi" w:cstheme="minorHAnsi"/>
          <w:b/>
          <w:sz w:val="22"/>
          <w:szCs w:val="22"/>
        </w:rPr>
        <w:t xml:space="preserve">You can </w:t>
      </w:r>
      <w:proofErr w:type="gramStart"/>
      <w:r w:rsidRPr="00EF1938">
        <w:rPr>
          <w:rFonts w:asciiTheme="minorHAnsi" w:hAnsiTheme="minorHAnsi" w:cstheme="minorHAnsi"/>
          <w:b/>
          <w:sz w:val="22"/>
          <w:szCs w:val="22"/>
        </w:rPr>
        <w:t>email :</w:t>
      </w:r>
      <w:proofErr w:type="gramEnd"/>
      <w:r w:rsidRPr="00EF1938">
        <w:rPr>
          <w:rFonts w:asciiTheme="minorHAnsi" w:hAnsiTheme="minorHAnsi" w:cstheme="minorHAnsi"/>
          <w:b/>
          <w:sz w:val="22"/>
          <w:szCs w:val="22"/>
        </w:rPr>
        <w:t xml:space="preserve"> </w:t>
      </w:r>
      <w:hyperlink r:id="rId8" w:history="1">
        <w:r w:rsidRPr="003C6721">
          <w:rPr>
            <w:rStyle w:val="Hyperlink"/>
            <w:rFonts w:ascii="Calibri" w:hAnsi="Calibri" w:cs="Calibri"/>
            <w:b/>
            <w:color w:val="0000FF"/>
            <w:sz w:val="22"/>
            <w:szCs w:val="22"/>
          </w:rPr>
          <w:t>planning.applications@stratford-dc.gov.uk</w:t>
        </w:r>
      </w:hyperlink>
    </w:p>
    <w:p w:rsidR="00906B8B" w:rsidRPr="00EF1938" w:rsidRDefault="00906B8B" w:rsidP="00906B8B">
      <w:pPr>
        <w:jc w:val="center"/>
        <w:rPr>
          <w:rFonts w:asciiTheme="minorHAnsi" w:hAnsiTheme="minorHAnsi" w:cstheme="minorHAnsi"/>
          <w:b/>
          <w:sz w:val="22"/>
          <w:szCs w:val="22"/>
        </w:rPr>
      </w:pPr>
      <w:r>
        <w:rPr>
          <w:rFonts w:asciiTheme="minorHAnsi" w:hAnsiTheme="minorHAnsi" w:cstheme="minorHAnsi"/>
          <w:b/>
          <w:sz w:val="22"/>
          <w:szCs w:val="22"/>
        </w:rPr>
        <w:t>Or w</w:t>
      </w:r>
      <w:r w:rsidRPr="00EF1938">
        <w:rPr>
          <w:rFonts w:asciiTheme="minorHAnsi" w:hAnsiTheme="minorHAnsi" w:cstheme="minorHAnsi"/>
          <w:b/>
          <w:sz w:val="22"/>
          <w:szCs w:val="22"/>
        </w:rPr>
        <w:t xml:space="preserve">rite to: </w:t>
      </w:r>
      <w:r w:rsidRPr="00EF1938">
        <w:rPr>
          <w:rFonts w:asciiTheme="minorHAnsi" w:hAnsiTheme="minorHAnsi" w:cstheme="minorHAnsi"/>
          <w:b/>
          <w:color w:val="0000FF"/>
          <w:sz w:val="22"/>
          <w:szCs w:val="22"/>
        </w:rPr>
        <w:t xml:space="preserve">Mr Eddie Wrench, </w:t>
      </w:r>
      <w:r w:rsidRPr="00EF1938">
        <w:rPr>
          <w:rStyle w:val="lrzxr"/>
          <w:rFonts w:asciiTheme="minorHAnsi" w:hAnsiTheme="minorHAnsi" w:cstheme="minorHAnsi"/>
          <w:b/>
          <w:color w:val="0000FF"/>
          <w:sz w:val="22"/>
          <w:szCs w:val="22"/>
        </w:rPr>
        <w:t xml:space="preserve">Elizabeth House, Church St, </w:t>
      </w:r>
      <w:proofErr w:type="gramStart"/>
      <w:r w:rsidRPr="00EF1938">
        <w:rPr>
          <w:rStyle w:val="lrzxr"/>
          <w:rFonts w:asciiTheme="minorHAnsi" w:hAnsiTheme="minorHAnsi" w:cstheme="minorHAnsi"/>
          <w:b/>
          <w:color w:val="0000FF"/>
          <w:sz w:val="22"/>
          <w:szCs w:val="22"/>
        </w:rPr>
        <w:t>Stratford</w:t>
      </w:r>
      <w:proofErr w:type="gramEnd"/>
      <w:r w:rsidRPr="00EF1938">
        <w:rPr>
          <w:rStyle w:val="lrzxr"/>
          <w:rFonts w:asciiTheme="minorHAnsi" w:hAnsiTheme="minorHAnsi" w:cstheme="minorHAnsi"/>
          <w:b/>
          <w:color w:val="0000FF"/>
          <w:sz w:val="22"/>
          <w:szCs w:val="22"/>
        </w:rPr>
        <w:t>-upon-</w:t>
      </w:r>
      <w:r w:rsidRPr="003C6721">
        <w:rPr>
          <w:rStyle w:val="lrzxr"/>
          <w:rFonts w:asciiTheme="minorHAnsi" w:hAnsiTheme="minorHAnsi" w:cstheme="minorHAnsi"/>
          <w:b/>
          <w:color w:val="0000FF"/>
          <w:sz w:val="22"/>
          <w:szCs w:val="22"/>
        </w:rPr>
        <w:t>Avon</w:t>
      </w:r>
      <w:r>
        <w:rPr>
          <w:rStyle w:val="lrzxr"/>
          <w:rFonts w:asciiTheme="minorHAnsi" w:hAnsiTheme="minorHAnsi" w:cstheme="minorHAnsi"/>
          <w:b/>
          <w:color w:val="0000FF"/>
          <w:sz w:val="22"/>
          <w:szCs w:val="22"/>
        </w:rPr>
        <w:t>.</w:t>
      </w:r>
      <w:r w:rsidRPr="00EF1938">
        <w:rPr>
          <w:rStyle w:val="lrzxr"/>
          <w:rFonts w:asciiTheme="minorHAnsi" w:hAnsiTheme="minorHAnsi" w:cstheme="minorHAnsi"/>
          <w:b/>
          <w:color w:val="0000FF"/>
          <w:sz w:val="22"/>
          <w:szCs w:val="22"/>
        </w:rPr>
        <w:t xml:space="preserve"> CV37 6HX</w:t>
      </w:r>
      <w:r>
        <w:rPr>
          <w:rStyle w:val="lrzxr"/>
          <w:rFonts w:asciiTheme="minorHAnsi" w:hAnsiTheme="minorHAnsi" w:cstheme="minorHAnsi"/>
          <w:b/>
          <w:color w:val="0000FF"/>
          <w:sz w:val="22"/>
          <w:szCs w:val="22"/>
        </w:rPr>
        <w:t>.</w:t>
      </w:r>
    </w:p>
    <w:p w:rsidR="00906B8B" w:rsidRPr="00EF1938" w:rsidRDefault="00906B8B" w:rsidP="00906B8B">
      <w:pPr>
        <w:jc w:val="left"/>
        <w:rPr>
          <w:rFonts w:asciiTheme="minorHAnsi" w:hAnsiTheme="minorHAnsi" w:cstheme="minorHAnsi"/>
          <w:b/>
          <w:sz w:val="22"/>
          <w:szCs w:val="22"/>
        </w:rPr>
      </w:pPr>
    </w:p>
    <w:p w:rsidR="00906B8B" w:rsidRPr="00FA0C44" w:rsidRDefault="00906B8B" w:rsidP="00906B8B">
      <w:pPr>
        <w:rPr>
          <w:rFonts w:asciiTheme="minorHAnsi" w:hAnsiTheme="minorHAnsi" w:cstheme="minorHAnsi"/>
          <w:b/>
          <w:sz w:val="22"/>
          <w:szCs w:val="22"/>
        </w:rPr>
      </w:pPr>
      <w:r w:rsidRPr="00FA0C44">
        <w:rPr>
          <w:rFonts w:asciiTheme="minorHAnsi" w:hAnsiTheme="minorHAnsi" w:cstheme="minorHAnsi"/>
          <w:b/>
          <w:sz w:val="22"/>
          <w:szCs w:val="22"/>
        </w:rPr>
        <w:t xml:space="preserve">This outline planning application </w:t>
      </w:r>
      <w:r>
        <w:rPr>
          <w:rFonts w:asciiTheme="minorHAnsi" w:hAnsiTheme="minorHAnsi" w:cstheme="minorHAnsi"/>
          <w:b/>
          <w:sz w:val="22"/>
          <w:szCs w:val="22"/>
        </w:rPr>
        <w:t xml:space="preserve">is a </w:t>
      </w:r>
      <w:r w:rsidRPr="00FA0C44">
        <w:rPr>
          <w:rFonts w:asciiTheme="minorHAnsi" w:hAnsiTheme="minorHAnsi" w:cstheme="minorHAnsi"/>
          <w:b/>
          <w:sz w:val="22"/>
          <w:szCs w:val="22"/>
        </w:rPr>
        <w:t>purely speculative commercial venture</w:t>
      </w:r>
      <w:r>
        <w:rPr>
          <w:rFonts w:asciiTheme="minorHAnsi" w:hAnsiTheme="minorHAnsi" w:cstheme="minorHAnsi"/>
          <w:b/>
          <w:sz w:val="22"/>
          <w:szCs w:val="22"/>
        </w:rPr>
        <w:t xml:space="preserve"> with no interest in Welford.</w:t>
      </w:r>
    </w:p>
    <w:p w:rsidR="00906B8B" w:rsidRDefault="00906B8B" w:rsidP="00906B8B">
      <w:pPr>
        <w:rPr>
          <w:rFonts w:asciiTheme="minorHAnsi" w:hAnsiTheme="minorHAnsi" w:cstheme="minorHAnsi"/>
          <w:sz w:val="22"/>
          <w:szCs w:val="22"/>
        </w:rPr>
      </w:pPr>
    </w:p>
    <w:p w:rsidR="00906B8B" w:rsidRPr="00790179" w:rsidRDefault="00906B8B" w:rsidP="00906B8B">
      <w:pPr>
        <w:rPr>
          <w:rFonts w:asciiTheme="minorHAnsi" w:hAnsiTheme="minorHAnsi" w:cstheme="minorHAnsi"/>
          <w:b/>
          <w:color w:val="0000FF"/>
          <w:sz w:val="24"/>
          <w:szCs w:val="24"/>
        </w:rPr>
      </w:pPr>
      <w:r w:rsidRPr="00790179">
        <w:rPr>
          <w:rFonts w:asciiTheme="minorHAnsi" w:hAnsiTheme="minorHAnsi" w:cstheme="minorHAnsi"/>
          <w:b/>
          <w:color w:val="0000FF"/>
          <w:sz w:val="24"/>
          <w:szCs w:val="24"/>
        </w:rPr>
        <w:t>Planning reasons for objections:</w:t>
      </w:r>
    </w:p>
    <w:p w:rsidR="00274B61" w:rsidRPr="00274B61" w:rsidRDefault="00906B8B" w:rsidP="00274B61">
      <w:pPr>
        <w:rPr>
          <w:strike/>
          <w:sz w:val="22"/>
          <w:szCs w:val="22"/>
        </w:rPr>
      </w:pPr>
      <w:r w:rsidRPr="00274B61">
        <w:rPr>
          <w:rFonts w:asciiTheme="minorHAnsi" w:hAnsiTheme="minorHAnsi" w:cstheme="minorHAnsi"/>
          <w:b/>
          <w:sz w:val="22"/>
          <w:szCs w:val="22"/>
          <w:u w:val="single"/>
        </w:rPr>
        <w:t>SDC CS.15 Distribution of Development:</w:t>
      </w:r>
      <w:r w:rsidRPr="00274B61">
        <w:rPr>
          <w:rFonts w:asciiTheme="minorHAnsi" w:hAnsiTheme="minorHAnsi" w:cstheme="minorHAnsi"/>
          <w:sz w:val="22"/>
          <w:szCs w:val="22"/>
        </w:rPr>
        <w:t xml:space="preserve">  Development in Local Service Villages (LSV’s) will take place </w:t>
      </w:r>
      <w:r w:rsidRPr="00274B61">
        <w:rPr>
          <w:rFonts w:asciiTheme="minorHAnsi" w:hAnsiTheme="minorHAnsi" w:cstheme="minorHAnsi"/>
          <w:i/>
          <w:sz w:val="22"/>
          <w:szCs w:val="22"/>
        </w:rPr>
        <w:t xml:space="preserve">‘through small scale schemes…within their Built-Up Area Boundaries’. </w:t>
      </w:r>
      <w:r w:rsidRPr="00274B61">
        <w:rPr>
          <w:rFonts w:asciiTheme="minorHAnsi" w:hAnsiTheme="minorHAnsi" w:cstheme="minorHAnsi"/>
          <w:b/>
          <w:sz w:val="22"/>
          <w:szCs w:val="22"/>
        </w:rPr>
        <w:t>This proposal is neither small scale nor within the Built up Area Boundary (</w:t>
      </w:r>
      <w:proofErr w:type="spellStart"/>
      <w:r w:rsidRPr="00274B61">
        <w:rPr>
          <w:rFonts w:asciiTheme="minorHAnsi" w:hAnsiTheme="minorHAnsi" w:cstheme="minorHAnsi"/>
          <w:b/>
          <w:sz w:val="22"/>
          <w:szCs w:val="22"/>
        </w:rPr>
        <w:t>BuAB</w:t>
      </w:r>
      <w:proofErr w:type="spellEnd"/>
      <w:r w:rsidRPr="00274B61">
        <w:rPr>
          <w:rFonts w:asciiTheme="minorHAnsi" w:hAnsiTheme="minorHAnsi" w:cstheme="minorHAnsi"/>
          <w:b/>
          <w:sz w:val="22"/>
          <w:szCs w:val="22"/>
        </w:rPr>
        <w:t xml:space="preserve">). </w:t>
      </w:r>
      <w:r w:rsidRPr="00274B61">
        <w:rPr>
          <w:rFonts w:asciiTheme="minorHAnsi" w:hAnsiTheme="minorHAnsi" w:cstheme="minorHAnsi"/>
          <w:sz w:val="22"/>
          <w:szCs w:val="22"/>
        </w:rPr>
        <w:t xml:space="preserve">The SDC Draft 2018 SHLAA has ‘red flags’ on this site (We09) because of its negative impact, on landscape and settlement character. </w:t>
      </w:r>
    </w:p>
    <w:p w:rsidR="00274B61" w:rsidRPr="00274B61" w:rsidRDefault="00274B61" w:rsidP="00274B61">
      <w:pPr>
        <w:rPr>
          <w:strike/>
          <w:sz w:val="16"/>
          <w:szCs w:val="16"/>
        </w:rPr>
      </w:pPr>
    </w:p>
    <w:p w:rsidR="00906B8B" w:rsidRPr="00274B61" w:rsidRDefault="00906B8B" w:rsidP="00274B61">
      <w:pPr>
        <w:rPr>
          <w:strike/>
          <w:sz w:val="22"/>
          <w:szCs w:val="22"/>
        </w:rPr>
      </w:pPr>
      <w:r w:rsidRPr="00274B61">
        <w:rPr>
          <w:rFonts w:asciiTheme="minorHAnsi" w:hAnsiTheme="minorHAnsi" w:cstheme="minorHAnsi"/>
          <w:b/>
          <w:sz w:val="22"/>
          <w:szCs w:val="22"/>
          <w:u w:val="single"/>
        </w:rPr>
        <w:t>SDC CS.16 Housing Development:</w:t>
      </w:r>
      <w:r w:rsidRPr="00274B61">
        <w:rPr>
          <w:rFonts w:asciiTheme="minorHAnsi" w:hAnsiTheme="minorHAnsi" w:cstheme="minorHAnsi"/>
          <w:sz w:val="22"/>
          <w:szCs w:val="22"/>
        </w:rPr>
        <w:t xml:space="preserve">  Welford has far exceeded the housing requirements of 84 houses allocated by policy CS.16. By 1</w:t>
      </w:r>
      <w:r w:rsidRPr="00274B61">
        <w:rPr>
          <w:rFonts w:asciiTheme="minorHAnsi" w:hAnsiTheme="minorHAnsi" w:cstheme="minorHAnsi"/>
          <w:sz w:val="22"/>
          <w:szCs w:val="22"/>
          <w:vertAlign w:val="superscript"/>
        </w:rPr>
        <w:t>st</w:t>
      </w:r>
      <w:r w:rsidRPr="00274B61">
        <w:rPr>
          <w:rFonts w:asciiTheme="minorHAnsi" w:hAnsiTheme="minorHAnsi" w:cstheme="minorHAnsi"/>
          <w:sz w:val="22"/>
          <w:szCs w:val="22"/>
        </w:rPr>
        <w:t xml:space="preserve"> November 2018, 108 dwellings had been approved within the </w:t>
      </w:r>
      <w:proofErr w:type="spellStart"/>
      <w:r w:rsidRPr="00274B61">
        <w:rPr>
          <w:rFonts w:asciiTheme="minorHAnsi" w:hAnsiTheme="minorHAnsi" w:cstheme="minorHAnsi"/>
          <w:sz w:val="22"/>
          <w:szCs w:val="22"/>
        </w:rPr>
        <w:t>BuAB</w:t>
      </w:r>
      <w:proofErr w:type="spellEnd"/>
      <w:r w:rsidRPr="00274B61">
        <w:rPr>
          <w:rFonts w:asciiTheme="minorHAnsi" w:hAnsiTheme="minorHAnsi" w:cstheme="minorHAnsi"/>
          <w:sz w:val="22"/>
          <w:szCs w:val="22"/>
        </w:rPr>
        <w:t xml:space="preserve"> and if </w:t>
      </w:r>
      <w:r w:rsidRPr="00274B61">
        <w:rPr>
          <w:rFonts w:asciiTheme="minorHAnsi" w:hAnsiTheme="minorHAnsi" w:cstheme="minorHAnsi"/>
          <w:b/>
          <w:sz w:val="22"/>
          <w:szCs w:val="22"/>
        </w:rPr>
        <w:t>all</w:t>
      </w:r>
      <w:r w:rsidRPr="00274B61">
        <w:rPr>
          <w:rFonts w:asciiTheme="minorHAnsi" w:hAnsiTheme="minorHAnsi" w:cstheme="minorHAnsi"/>
          <w:sz w:val="22"/>
          <w:szCs w:val="22"/>
        </w:rPr>
        <w:t xml:space="preserve"> new homes in Welford are included there are 153. </w:t>
      </w:r>
      <w:r w:rsidRPr="00274B61">
        <w:rPr>
          <w:rFonts w:asciiTheme="minorHAnsi" w:hAnsiTheme="minorHAnsi" w:cstheme="minorHAnsi"/>
          <w:b/>
          <w:sz w:val="22"/>
          <w:szCs w:val="22"/>
        </w:rPr>
        <w:t>We don’t need any more!</w:t>
      </w:r>
    </w:p>
    <w:p w:rsidR="00906B8B" w:rsidRPr="00274B61" w:rsidRDefault="00906B8B" w:rsidP="00274B61">
      <w:pPr>
        <w:rPr>
          <w:rFonts w:asciiTheme="minorHAnsi" w:hAnsiTheme="minorHAnsi" w:cstheme="minorHAnsi"/>
          <w:b/>
          <w:sz w:val="16"/>
          <w:szCs w:val="16"/>
        </w:rPr>
      </w:pPr>
    </w:p>
    <w:p w:rsidR="00906B8B" w:rsidRPr="00274B61" w:rsidRDefault="00906B8B" w:rsidP="00274B61">
      <w:pPr>
        <w:widowControl w:val="0"/>
        <w:jc w:val="left"/>
        <w:rPr>
          <w:rFonts w:asciiTheme="minorHAnsi" w:hAnsiTheme="minorHAnsi" w:cstheme="minorHAnsi"/>
          <w:b/>
          <w:sz w:val="22"/>
          <w:szCs w:val="22"/>
        </w:rPr>
      </w:pPr>
      <w:r w:rsidRPr="00274B61">
        <w:rPr>
          <w:rFonts w:asciiTheme="minorHAnsi" w:hAnsiTheme="minorHAnsi" w:cstheme="minorHAnsi"/>
          <w:b/>
          <w:sz w:val="22"/>
          <w:szCs w:val="22"/>
          <w:u w:val="single"/>
        </w:rPr>
        <w:t>WNP Policy HE5 - Open Countryside</w:t>
      </w:r>
      <w:r w:rsidRPr="00274B61">
        <w:rPr>
          <w:rFonts w:asciiTheme="minorHAnsi" w:hAnsiTheme="minorHAnsi" w:cstheme="minorHAnsi"/>
          <w:b/>
          <w:sz w:val="22"/>
          <w:szCs w:val="22"/>
        </w:rPr>
        <w:t>:</w:t>
      </w:r>
      <w:r w:rsidRPr="00274B61">
        <w:rPr>
          <w:rFonts w:asciiTheme="minorHAnsi" w:hAnsiTheme="minorHAnsi" w:cstheme="minorHAnsi"/>
          <w:sz w:val="22"/>
          <w:szCs w:val="22"/>
        </w:rPr>
        <w:t xml:space="preserve"> </w:t>
      </w:r>
      <w:r w:rsidRPr="00274B61">
        <w:rPr>
          <w:rFonts w:asciiTheme="minorHAnsi" w:hAnsiTheme="minorHAnsi" w:cstheme="minorHAnsi"/>
          <w:i/>
          <w:sz w:val="22"/>
          <w:szCs w:val="22"/>
        </w:rPr>
        <w:t xml:space="preserve">‘The intrinsic character and beauty of the open countryside outside the </w:t>
      </w:r>
      <w:proofErr w:type="spellStart"/>
      <w:r w:rsidRPr="00274B61">
        <w:rPr>
          <w:rFonts w:asciiTheme="minorHAnsi" w:hAnsiTheme="minorHAnsi" w:cstheme="minorHAnsi"/>
          <w:i/>
          <w:sz w:val="22"/>
          <w:szCs w:val="22"/>
        </w:rPr>
        <w:t>BuAB</w:t>
      </w:r>
      <w:proofErr w:type="spellEnd"/>
      <w:r w:rsidRPr="00274B61">
        <w:rPr>
          <w:rFonts w:asciiTheme="minorHAnsi" w:hAnsiTheme="minorHAnsi" w:cstheme="minorHAnsi"/>
          <w:i/>
          <w:sz w:val="22"/>
          <w:szCs w:val="22"/>
        </w:rPr>
        <w:t xml:space="preserve"> should be preserved’ </w:t>
      </w:r>
      <w:r w:rsidRPr="00274B61">
        <w:rPr>
          <w:rFonts w:asciiTheme="minorHAnsi" w:hAnsiTheme="minorHAnsi" w:cstheme="minorHAnsi"/>
          <w:sz w:val="22"/>
          <w:szCs w:val="22"/>
        </w:rPr>
        <w:t xml:space="preserve">Development outside the </w:t>
      </w:r>
      <w:proofErr w:type="spellStart"/>
      <w:r w:rsidRPr="00274B61">
        <w:rPr>
          <w:rFonts w:asciiTheme="minorHAnsi" w:hAnsiTheme="minorHAnsi" w:cstheme="minorHAnsi"/>
          <w:sz w:val="22"/>
          <w:szCs w:val="22"/>
        </w:rPr>
        <w:t>BuAB</w:t>
      </w:r>
      <w:proofErr w:type="spellEnd"/>
      <w:r w:rsidRPr="00274B61">
        <w:rPr>
          <w:rFonts w:asciiTheme="minorHAnsi" w:hAnsiTheme="minorHAnsi" w:cstheme="minorHAnsi"/>
          <w:sz w:val="22"/>
          <w:szCs w:val="22"/>
        </w:rPr>
        <w:t xml:space="preserve"> will only be supported if the proposal is one of a list of specified categories of development. </w:t>
      </w:r>
      <w:r w:rsidRPr="00274B61">
        <w:rPr>
          <w:rFonts w:asciiTheme="minorHAnsi" w:hAnsiTheme="minorHAnsi" w:cstheme="minorHAnsi"/>
          <w:b/>
          <w:sz w:val="22"/>
          <w:szCs w:val="22"/>
        </w:rPr>
        <w:t>It is none of these so it is not supported!</w:t>
      </w:r>
    </w:p>
    <w:p w:rsidR="00274B61" w:rsidRPr="00274B61" w:rsidRDefault="00274B61" w:rsidP="00274B61">
      <w:pPr>
        <w:widowControl w:val="0"/>
        <w:jc w:val="left"/>
        <w:rPr>
          <w:rFonts w:asciiTheme="minorHAnsi" w:hAnsiTheme="minorHAnsi" w:cstheme="minorHAnsi"/>
          <w:b/>
          <w:sz w:val="16"/>
          <w:szCs w:val="16"/>
        </w:rPr>
      </w:pPr>
    </w:p>
    <w:p w:rsidR="00906B8B" w:rsidRPr="00274B61" w:rsidRDefault="00906B8B" w:rsidP="00274B61">
      <w:pPr>
        <w:widowControl w:val="0"/>
        <w:jc w:val="left"/>
        <w:rPr>
          <w:rFonts w:asciiTheme="minorHAnsi" w:hAnsiTheme="minorHAnsi" w:cstheme="minorHAnsi"/>
          <w:b/>
          <w:sz w:val="22"/>
          <w:szCs w:val="22"/>
        </w:rPr>
      </w:pPr>
      <w:r w:rsidRPr="00274B61">
        <w:rPr>
          <w:rFonts w:asciiTheme="minorHAnsi" w:hAnsiTheme="minorHAnsi" w:cstheme="minorHAnsi"/>
          <w:b/>
          <w:sz w:val="22"/>
          <w:szCs w:val="22"/>
          <w:u w:val="single"/>
        </w:rPr>
        <w:t>WNP Policy HE6 - Gap between Welford and Weston:</w:t>
      </w:r>
      <w:r w:rsidRPr="00274B61">
        <w:rPr>
          <w:rFonts w:asciiTheme="minorHAnsi" w:hAnsiTheme="minorHAnsi" w:cstheme="minorHAnsi"/>
          <w:sz w:val="22"/>
          <w:szCs w:val="22"/>
        </w:rPr>
        <w:t xml:space="preserve">  The proposed development lies within the gap between Welford &amp; Weston defined by policy HE6 and </w:t>
      </w:r>
      <w:r w:rsidRPr="00274B61">
        <w:rPr>
          <w:rFonts w:asciiTheme="minorHAnsi" w:hAnsiTheme="minorHAnsi" w:cstheme="minorHAnsi"/>
          <w:b/>
          <w:sz w:val="22"/>
          <w:szCs w:val="22"/>
        </w:rPr>
        <w:t>so no development should take place.</w:t>
      </w:r>
    </w:p>
    <w:p w:rsidR="00274B61" w:rsidRPr="00274B61" w:rsidRDefault="00274B61" w:rsidP="00274B61">
      <w:pPr>
        <w:widowControl w:val="0"/>
        <w:jc w:val="left"/>
        <w:rPr>
          <w:rFonts w:asciiTheme="minorHAnsi" w:hAnsiTheme="minorHAnsi" w:cstheme="minorHAnsi"/>
          <w:b/>
          <w:sz w:val="16"/>
          <w:szCs w:val="16"/>
        </w:rPr>
      </w:pPr>
    </w:p>
    <w:p w:rsidR="00906B8B" w:rsidRPr="00274B61" w:rsidRDefault="00906B8B" w:rsidP="00274B61">
      <w:pPr>
        <w:rPr>
          <w:rFonts w:asciiTheme="minorHAnsi" w:hAnsiTheme="minorHAnsi" w:cstheme="minorHAnsi"/>
          <w:b/>
          <w:sz w:val="22"/>
          <w:szCs w:val="22"/>
        </w:rPr>
      </w:pPr>
      <w:r w:rsidRPr="00274B61">
        <w:rPr>
          <w:rFonts w:asciiTheme="minorHAnsi" w:hAnsiTheme="minorHAnsi" w:cstheme="minorHAnsi"/>
          <w:b/>
          <w:sz w:val="22"/>
          <w:szCs w:val="22"/>
          <w:u w:val="single"/>
        </w:rPr>
        <w:t>WNP Policy HLU1 – New Residential development:</w:t>
      </w:r>
      <w:r w:rsidRPr="00274B61">
        <w:rPr>
          <w:rFonts w:asciiTheme="minorHAnsi" w:hAnsiTheme="minorHAnsi" w:cstheme="minorHAnsi"/>
          <w:sz w:val="22"/>
          <w:szCs w:val="22"/>
        </w:rPr>
        <w:t xml:space="preserve">  New development beyond the </w:t>
      </w:r>
      <w:proofErr w:type="spellStart"/>
      <w:r w:rsidRPr="00274B61">
        <w:rPr>
          <w:rFonts w:asciiTheme="minorHAnsi" w:hAnsiTheme="minorHAnsi" w:cstheme="minorHAnsi"/>
          <w:sz w:val="22"/>
          <w:szCs w:val="22"/>
        </w:rPr>
        <w:t>BuAB</w:t>
      </w:r>
      <w:proofErr w:type="spellEnd"/>
      <w:r w:rsidRPr="00274B61">
        <w:rPr>
          <w:rFonts w:asciiTheme="minorHAnsi" w:hAnsiTheme="minorHAnsi" w:cstheme="minorHAnsi"/>
          <w:sz w:val="22"/>
          <w:szCs w:val="22"/>
        </w:rPr>
        <w:t xml:space="preserve"> will take account of WNP policies HE5 and HE6 above.</w:t>
      </w:r>
      <w:r w:rsidRPr="00274B61">
        <w:rPr>
          <w:rFonts w:asciiTheme="minorHAnsi" w:hAnsiTheme="minorHAnsi" w:cstheme="minorHAnsi"/>
          <w:b/>
          <w:sz w:val="22"/>
          <w:szCs w:val="22"/>
        </w:rPr>
        <w:t xml:space="preserve"> It doesn’t accord with either! HLU1 </w:t>
      </w:r>
      <w:r w:rsidRPr="00782FF0">
        <w:rPr>
          <w:rFonts w:asciiTheme="minorHAnsi" w:hAnsiTheme="minorHAnsi" w:cstheme="minorHAnsi"/>
          <w:sz w:val="22"/>
          <w:szCs w:val="22"/>
        </w:rPr>
        <w:t xml:space="preserve">also </w:t>
      </w:r>
      <w:r w:rsidR="00E41867" w:rsidRPr="00782FF0">
        <w:rPr>
          <w:rFonts w:asciiTheme="minorHAnsi" w:hAnsiTheme="minorHAnsi" w:cstheme="minorHAnsi"/>
          <w:sz w:val="22"/>
          <w:szCs w:val="22"/>
        </w:rPr>
        <w:t xml:space="preserve">requires the </w:t>
      </w:r>
      <w:r w:rsidRPr="00782FF0">
        <w:rPr>
          <w:rFonts w:asciiTheme="minorHAnsi" w:hAnsiTheme="minorHAnsi" w:cstheme="minorHAnsi"/>
          <w:sz w:val="22"/>
          <w:szCs w:val="22"/>
        </w:rPr>
        <w:t xml:space="preserve">developer </w:t>
      </w:r>
      <w:r w:rsidR="00E41867" w:rsidRPr="00782FF0">
        <w:rPr>
          <w:rFonts w:asciiTheme="minorHAnsi" w:hAnsiTheme="minorHAnsi" w:cstheme="minorHAnsi"/>
          <w:sz w:val="22"/>
          <w:szCs w:val="22"/>
        </w:rPr>
        <w:t xml:space="preserve">to indicate how they are </w:t>
      </w:r>
      <w:bookmarkStart w:id="0" w:name="_GoBack"/>
      <w:bookmarkEnd w:id="0"/>
      <w:r w:rsidRPr="00782FF0">
        <w:rPr>
          <w:rFonts w:asciiTheme="minorHAnsi" w:hAnsiTheme="minorHAnsi" w:cstheme="minorHAnsi"/>
          <w:sz w:val="22"/>
          <w:szCs w:val="22"/>
        </w:rPr>
        <w:t xml:space="preserve">going to accommodate or reduce the impact of </w:t>
      </w:r>
      <w:r w:rsidRPr="00782FF0">
        <w:rPr>
          <w:rFonts w:asciiTheme="minorHAnsi" w:hAnsiTheme="minorHAnsi" w:cstheme="minorHAnsi"/>
          <w:b/>
          <w:sz w:val="22"/>
          <w:szCs w:val="22"/>
        </w:rPr>
        <w:t xml:space="preserve">extra </w:t>
      </w:r>
      <w:r w:rsidRPr="002F0261">
        <w:rPr>
          <w:rFonts w:asciiTheme="minorHAnsi" w:hAnsiTheme="minorHAnsi" w:cstheme="minorHAnsi"/>
          <w:b/>
          <w:sz w:val="22"/>
          <w:szCs w:val="22"/>
        </w:rPr>
        <w:t>traffic</w:t>
      </w:r>
      <w:r w:rsidR="00D56EBC" w:rsidRPr="00274B61">
        <w:rPr>
          <w:rFonts w:asciiTheme="minorHAnsi" w:hAnsiTheme="minorHAnsi" w:cstheme="minorHAnsi"/>
          <w:sz w:val="22"/>
          <w:szCs w:val="22"/>
        </w:rPr>
        <w:t>;</w:t>
      </w:r>
      <w:r w:rsidRPr="00274B61">
        <w:rPr>
          <w:rFonts w:asciiTheme="minorHAnsi" w:hAnsiTheme="minorHAnsi" w:cstheme="minorHAnsi"/>
          <w:sz w:val="22"/>
          <w:szCs w:val="22"/>
        </w:rPr>
        <w:t xml:space="preserve"> but there isn’t anything in their proposal!</w:t>
      </w:r>
      <w:r w:rsidRPr="00274B61">
        <w:rPr>
          <w:rFonts w:asciiTheme="minorHAnsi" w:hAnsiTheme="minorHAnsi" w:cstheme="minorHAnsi"/>
          <w:b/>
          <w:sz w:val="22"/>
          <w:szCs w:val="22"/>
        </w:rPr>
        <w:t xml:space="preserve"> More Gridlock likely!</w:t>
      </w:r>
    </w:p>
    <w:p w:rsidR="00906B8B" w:rsidRPr="00274B61" w:rsidRDefault="00906B8B" w:rsidP="00274B61">
      <w:pPr>
        <w:rPr>
          <w:rFonts w:asciiTheme="minorHAnsi" w:hAnsiTheme="minorHAnsi" w:cstheme="minorHAnsi"/>
          <w:sz w:val="16"/>
          <w:szCs w:val="16"/>
        </w:rPr>
      </w:pPr>
    </w:p>
    <w:p w:rsidR="00906B8B" w:rsidRPr="00274B61" w:rsidRDefault="00906B8B" w:rsidP="00274B61">
      <w:pPr>
        <w:rPr>
          <w:rFonts w:asciiTheme="minorHAnsi" w:hAnsiTheme="minorHAnsi" w:cstheme="minorHAnsi"/>
          <w:b/>
          <w:sz w:val="22"/>
          <w:szCs w:val="22"/>
        </w:rPr>
      </w:pPr>
      <w:r w:rsidRPr="00274B61">
        <w:rPr>
          <w:rFonts w:asciiTheme="minorHAnsi" w:hAnsiTheme="minorHAnsi" w:cstheme="minorHAnsi"/>
          <w:b/>
          <w:sz w:val="22"/>
          <w:szCs w:val="22"/>
          <w:u w:val="single"/>
        </w:rPr>
        <w:t>Connectivity, sustainability and traffic:</w:t>
      </w:r>
      <w:r w:rsidRPr="00274B61">
        <w:rPr>
          <w:rFonts w:asciiTheme="minorHAnsi" w:hAnsiTheme="minorHAnsi" w:cstheme="minorHAnsi"/>
          <w:sz w:val="22"/>
          <w:szCs w:val="22"/>
        </w:rPr>
        <w:t xml:space="preserve">  </w:t>
      </w:r>
      <w:r w:rsidRPr="00274B61">
        <w:rPr>
          <w:rFonts w:asciiTheme="minorHAnsi" w:hAnsiTheme="minorHAnsi" w:cstheme="minorHAnsi"/>
          <w:b/>
          <w:sz w:val="22"/>
          <w:szCs w:val="22"/>
        </w:rPr>
        <w:t>This estate would be 1.3km from the village centre</w:t>
      </w:r>
      <w:r w:rsidRPr="00274B61">
        <w:rPr>
          <w:rFonts w:asciiTheme="minorHAnsi" w:hAnsiTheme="minorHAnsi" w:cstheme="minorHAnsi"/>
          <w:sz w:val="22"/>
          <w:szCs w:val="22"/>
        </w:rPr>
        <w:t xml:space="preserve"> and require crossing Long Marston Road, 2 or 3</w:t>
      </w:r>
      <w:r w:rsidR="00274B61" w:rsidRPr="00274B61">
        <w:rPr>
          <w:rFonts w:asciiTheme="minorHAnsi" w:hAnsiTheme="minorHAnsi" w:cstheme="minorHAnsi"/>
          <w:sz w:val="22"/>
          <w:szCs w:val="22"/>
        </w:rPr>
        <w:t xml:space="preserve"> </w:t>
      </w:r>
      <w:r w:rsidRPr="00274B61">
        <w:rPr>
          <w:rFonts w:asciiTheme="minorHAnsi" w:hAnsiTheme="minorHAnsi" w:cstheme="minorHAnsi"/>
          <w:sz w:val="22"/>
          <w:szCs w:val="22"/>
        </w:rPr>
        <w:t>times if accessing the village sc</w:t>
      </w:r>
      <w:r w:rsidR="00274B61" w:rsidRPr="00274B61">
        <w:rPr>
          <w:rFonts w:asciiTheme="minorHAnsi" w:hAnsiTheme="minorHAnsi" w:cstheme="minorHAnsi"/>
          <w:sz w:val="22"/>
          <w:szCs w:val="22"/>
        </w:rPr>
        <w:t xml:space="preserve">hool or store </w:t>
      </w:r>
      <w:r w:rsidR="00274B61" w:rsidRPr="002F0261">
        <w:rPr>
          <w:rFonts w:asciiTheme="minorHAnsi" w:hAnsiTheme="minorHAnsi" w:cstheme="minorHAnsi"/>
          <w:b/>
          <w:sz w:val="22"/>
          <w:szCs w:val="22"/>
        </w:rPr>
        <w:t>and more cars</w:t>
      </w:r>
      <w:r w:rsidR="00274B61" w:rsidRPr="00274B61">
        <w:rPr>
          <w:rFonts w:asciiTheme="minorHAnsi" w:hAnsiTheme="minorHAnsi" w:cstheme="minorHAnsi"/>
          <w:sz w:val="22"/>
          <w:szCs w:val="22"/>
        </w:rPr>
        <w:t xml:space="preserve"> will</w:t>
      </w:r>
      <w:r w:rsidRPr="00274B61">
        <w:rPr>
          <w:rFonts w:asciiTheme="minorHAnsi" w:hAnsiTheme="minorHAnsi" w:cstheme="minorHAnsi"/>
          <w:sz w:val="22"/>
          <w:szCs w:val="22"/>
        </w:rPr>
        <w:t xml:space="preserve"> inevitably be used</w:t>
      </w:r>
      <w:r w:rsidR="00274B61" w:rsidRPr="00274B61">
        <w:rPr>
          <w:rFonts w:asciiTheme="minorHAnsi" w:hAnsiTheme="minorHAnsi" w:cstheme="minorHAnsi"/>
          <w:sz w:val="22"/>
          <w:szCs w:val="22"/>
        </w:rPr>
        <w:t>.</w:t>
      </w:r>
      <w:r w:rsidRPr="00274B61">
        <w:rPr>
          <w:rFonts w:asciiTheme="minorHAnsi" w:hAnsiTheme="minorHAnsi" w:cstheme="minorHAnsi"/>
          <w:sz w:val="22"/>
          <w:szCs w:val="22"/>
        </w:rPr>
        <w:t xml:space="preserve"> </w:t>
      </w:r>
      <w:r w:rsidRPr="00274B61">
        <w:rPr>
          <w:rFonts w:asciiTheme="minorHAnsi" w:hAnsiTheme="minorHAnsi" w:cstheme="minorHAnsi"/>
          <w:b/>
          <w:sz w:val="22"/>
          <w:szCs w:val="22"/>
        </w:rPr>
        <w:t>This therefore can’t be considered a ‘sustainable location’.</w:t>
      </w:r>
    </w:p>
    <w:p w:rsidR="00906B8B" w:rsidRPr="00274B61" w:rsidRDefault="00906B8B" w:rsidP="00274B61">
      <w:pPr>
        <w:rPr>
          <w:rFonts w:asciiTheme="minorHAnsi" w:hAnsiTheme="minorHAnsi" w:cstheme="minorHAnsi"/>
          <w:sz w:val="16"/>
          <w:szCs w:val="16"/>
        </w:rPr>
      </w:pPr>
    </w:p>
    <w:p w:rsidR="00906B8B" w:rsidRPr="00274B61" w:rsidRDefault="00906B8B" w:rsidP="00274B61">
      <w:pPr>
        <w:rPr>
          <w:rFonts w:asciiTheme="minorHAnsi" w:hAnsiTheme="minorHAnsi" w:cstheme="minorHAnsi"/>
          <w:sz w:val="22"/>
          <w:szCs w:val="22"/>
        </w:rPr>
      </w:pPr>
      <w:r w:rsidRPr="00274B61">
        <w:rPr>
          <w:rFonts w:asciiTheme="minorHAnsi" w:hAnsiTheme="minorHAnsi" w:cstheme="minorHAnsi"/>
          <w:b/>
          <w:sz w:val="22"/>
          <w:szCs w:val="22"/>
          <w:u w:val="single"/>
        </w:rPr>
        <w:t>Agricultural Land:</w:t>
      </w:r>
      <w:r w:rsidRPr="00274B61">
        <w:rPr>
          <w:rFonts w:asciiTheme="minorHAnsi" w:hAnsiTheme="minorHAnsi" w:cstheme="minorHAnsi"/>
          <w:sz w:val="22"/>
          <w:szCs w:val="22"/>
        </w:rPr>
        <w:t xml:space="preserve">  The proposed development site comprises </w:t>
      </w:r>
      <w:r w:rsidRPr="00274B61">
        <w:rPr>
          <w:rFonts w:asciiTheme="minorHAnsi" w:hAnsiTheme="minorHAnsi" w:cstheme="minorHAnsi"/>
          <w:i/>
          <w:sz w:val="22"/>
          <w:szCs w:val="22"/>
        </w:rPr>
        <w:t>‘best and most versatile’</w:t>
      </w:r>
      <w:r w:rsidRPr="00274B61">
        <w:rPr>
          <w:rFonts w:asciiTheme="minorHAnsi" w:hAnsiTheme="minorHAnsi" w:cstheme="minorHAnsi"/>
          <w:sz w:val="22"/>
          <w:szCs w:val="22"/>
        </w:rPr>
        <w:t xml:space="preserve"> agricultural </w:t>
      </w:r>
      <w:r w:rsidRPr="00274B61">
        <w:rPr>
          <w:rFonts w:asciiTheme="minorHAnsi" w:hAnsiTheme="minorHAnsi" w:cstheme="minorHAnsi"/>
          <w:i/>
          <w:sz w:val="22"/>
          <w:szCs w:val="22"/>
        </w:rPr>
        <w:t>land</w:t>
      </w:r>
      <w:r w:rsidRPr="00274B61">
        <w:rPr>
          <w:rFonts w:asciiTheme="minorHAnsi" w:hAnsiTheme="minorHAnsi" w:cstheme="minorHAnsi"/>
          <w:sz w:val="22"/>
          <w:szCs w:val="22"/>
        </w:rPr>
        <w:t xml:space="preserve">. This is a finite resource with paragraph 112 of the National Planning Policy Framework requiring that </w:t>
      </w:r>
      <w:r w:rsidRPr="00274B61">
        <w:rPr>
          <w:rFonts w:asciiTheme="minorHAnsi" w:hAnsiTheme="minorHAnsi" w:cstheme="minorHAnsi"/>
          <w:i/>
          <w:sz w:val="22"/>
          <w:szCs w:val="22"/>
        </w:rPr>
        <w:t xml:space="preserve">“account should be taken of the economic and other benefits of such land” - </w:t>
      </w:r>
      <w:r w:rsidRPr="00274B61">
        <w:rPr>
          <w:rFonts w:asciiTheme="minorHAnsi" w:hAnsiTheme="minorHAnsi" w:cstheme="minorHAnsi"/>
          <w:sz w:val="22"/>
          <w:szCs w:val="22"/>
        </w:rPr>
        <w:t xml:space="preserve">and try to use areas of poorer quality land. </w:t>
      </w:r>
      <w:r w:rsidRPr="00274B61">
        <w:rPr>
          <w:rFonts w:asciiTheme="minorHAnsi" w:hAnsiTheme="minorHAnsi" w:cstheme="minorHAnsi"/>
          <w:b/>
          <w:sz w:val="22"/>
          <w:szCs w:val="22"/>
        </w:rPr>
        <w:t>So no development should take place here!</w:t>
      </w:r>
    </w:p>
    <w:p w:rsidR="00906B8B" w:rsidRPr="00274B61" w:rsidRDefault="00906B8B" w:rsidP="00274B61">
      <w:pPr>
        <w:rPr>
          <w:rFonts w:asciiTheme="minorHAnsi" w:hAnsiTheme="minorHAnsi" w:cstheme="minorHAnsi"/>
          <w:sz w:val="16"/>
          <w:szCs w:val="16"/>
        </w:rPr>
      </w:pPr>
    </w:p>
    <w:p w:rsidR="00906B8B" w:rsidRPr="00274B61" w:rsidRDefault="00906B8B" w:rsidP="00274B61">
      <w:pPr>
        <w:rPr>
          <w:rFonts w:asciiTheme="minorHAnsi" w:hAnsiTheme="minorHAnsi" w:cstheme="minorHAnsi"/>
          <w:b/>
          <w:sz w:val="22"/>
          <w:szCs w:val="22"/>
        </w:rPr>
      </w:pPr>
      <w:r w:rsidRPr="00274B61">
        <w:rPr>
          <w:rFonts w:asciiTheme="minorHAnsi" w:hAnsiTheme="minorHAnsi" w:cstheme="minorHAnsi"/>
          <w:b/>
          <w:sz w:val="22"/>
          <w:szCs w:val="22"/>
          <w:u w:val="single"/>
        </w:rPr>
        <w:t>Welford Primary School</w:t>
      </w:r>
      <w:r w:rsidRPr="00274B61">
        <w:rPr>
          <w:rFonts w:asciiTheme="minorHAnsi" w:hAnsiTheme="minorHAnsi" w:cstheme="minorHAnsi"/>
          <w:sz w:val="22"/>
          <w:szCs w:val="22"/>
        </w:rPr>
        <w:t xml:space="preserve"> Welford Primary school is full and only managing to accommodate the current numbers with the construction of some new facilities which will ‘completely fill’ the site leaving no further room for expansion. </w:t>
      </w:r>
      <w:r w:rsidRPr="00274B61">
        <w:rPr>
          <w:rFonts w:asciiTheme="minorHAnsi" w:hAnsiTheme="minorHAnsi" w:cstheme="minorHAnsi"/>
          <w:b/>
          <w:sz w:val="22"/>
          <w:szCs w:val="22"/>
        </w:rPr>
        <w:t>The school is full and can’t take any more children.</w:t>
      </w:r>
    </w:p>
    <w:p w:rsidR="00906B8B" w:rsidRPr="00274B61" w:rsidRDefault="00906B8B" w:rsidP="00274B61">
      <w:pPr>
        <w:rPr>
          <w:rFonts w:asciiTheme="minorHAnsi" w:hAnsiTheme="minorHAnsi" w:cstheme="minorHAnsi"/>
          <w:color w:val="0B0C0C"/>
          <w:sz w:val="16"/>
          <w:szCs w:val="16"/>
        </w:rPr>
      </w:pPr>
    </w:p>
    <w:p w:rsidR="00274B61" w:rsidRDefault="00274B61" w:rsidP="00D56EBC">
      <w:pPr>
        <w:jc w:val="center"/>
        <w:rPr>
          <w:rFonts w:asciiTheme="minorHAnsi" w:hAnsiTheme="minorHAnsi" w:cstheme="minorHAnsi"/>
          <w:b/>
          <w:color w:val="170FB1"/>
          <w:sz w:val="28"/>
          <w:szCs w:val="28"/>
        </w:rPr>
      </w:pPr>
      <w:r w:rsidRPr="00274B61">
        <w:rPr>
          <w:rFonts w:asciiTheme="minorHAnsi" w:hAnsiTheme="minorHAnsi" w:cstheme="minorHAnsi"/>
          <w:b/>
          <w:color w:val="170FB1"/>
          <w:sz w:val="28"/>
          <w:szCs w:val="28"/>
        </w:rPr>
        <w:t>Urgent - Respond by the 29</w:t>
      </w:r>
      <w:r w:rsidRPr="00274B61">
        <w:rPr>
          <w:rFonts w:asciiTheme="minorHAnsi" w:hAnsiTheme="minorHAnsi" w:cstheme="minorHAnsi"/>
          <w:b/>
          <w:color w:val="170FB1"/>
          <w:sz w:val="28"/>
          <w:szCs w:val="28"/>
          <w:vertAlign w:val="superscript"/>
        </w:rPr>
        <w:t>th</w:t>
      </w:r>
      <w:r w:rsidRPr="00274B61">
        <w:rPr>
          <w:rFonts w:asciiTheme="minorHAnsi" w:hAnsiTheme="minorHAnsi" w:cstheme="minorHAnsi"/>
          <w:b/>
          <w:color w:val="170FB1"/>
          <w:sz w:val="28"/>
          <w:szCs w:val="28"/>
        </w:rPr>
        <w:t xml:space="preserve"> January 2019</w:t>
      </w:r>
    </w:p>
    <w:p w:rsidR="00630F17" w:rsidRPr="00D56EBC" w:rsidRDefault="00906B8B" w:rsidP="00D56EBC">
      <w:pPr>
        <w:jc w:val="center"/>
        <w:rPr>
          <w:rFonts w:asciiTheme="minorHAnsi" w:hAnsiTheme="minorHAnsi" w:cstheme="minorHAnsi"/>
          <w:b/>
          <w:color w:val="FF0000"/>
          <w:sz w:val="28"/>
          <w:szCs w:val="28"/>
        </w:rPr>
      </w:pPr>
      <w:r w:rsidRPr="00C15465">
        <w:rPr>
          <w:rFonts w:asciiTheme="minorHAnsi" w:hAnsiTheme="minorHAnsi" w:cstheme="minorHAnsi"/>
          <w:b/>
          <w:color w:val="FF0000"/>
          <w:sz w:val="28"/>
          <w:szCs w:val="28"/>
          <w:u w:val="single"/>
        </w:rPr>
        <w:t>The Parish Council &amp; your District Councillor will be objecting</w:t>
      </w:r>
      <w:r w:rsidRPr="00C15465">
        <w:rPr>
          <w:rFonts w:asciiTheme="minorHAnsi" w:hAnsiTheme="minorHAnsi" w:cstheme="minorHAnsi"/>
          <w:b/>
          <w:color w:val="FF0000"/>
          <w:sz w:val="28"/>
          <w:szCs w:val="28"/>
        </w:rPr>
        <w:t xml:space="preserve"> to this application and would</w:t>
      </w:r>
      <w:r w:rsidR="00274B61">
        <w:rPr>
          <w:rFonts w:asciiTheme="minorHAnsi" w:hAnsiTheme="minorHAnsi" w:cstheme="minorHAnsi"/>
          <w:b/>
          <w:color w:val="FF0000"/>
          <w:sz w:val="28"/>
          <w:szCs w:val="28"/>
        </w:rPr>
        <w:t xml:space="preserve"> very much welcome your support. Send in your comments now</w:t>
      </w:r>
      <w:r w:rsidRPr="00C15465">
        <w:rPr>
          <w:rFonts w:asciiTheme="minorHAnsi" w:hAnsiTheme="minorHAnsi" w:cstheme="minorHAnsi"/>
          <w:b/>
          <w:color w:val="FF0000"/>
          <w:sz w:val="28"/>
          <w:szCs w:val="28"/>
        </w:rPr>
        <w:t>!!</w:t>
      </w:r>
    </w:p>
    <w:sectPr w:rsidR="00630F17" w:rsidRPr="00D56EBC" w:rsidSect="00274B61">
      <w:headerReference w:type="even" r:id="rId9"/>
      <w:headerReference w:type="default" r:id="rId10"/>
      <w:footerReference w:type="even" r:id="rId11"/>
      <w:footerReference w:type="default" r:id="rId12"/>
      <w:headerReference w:type="first" r:id="rId13"/>
      <w:footerReference w:type="first" r:id="rId14"/>
      <w:pgSz w:w="11906" w:h="16838"/>
      <w:pgMar w:top="443" w:right="851" w:bottom="567" w:left="851" w:header="426"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A74" w:rsidRDefault="005C4A74" w:rsidP="00EA01B1">
      <w:r>
        <w:separator/>
      </w:r>
    </w:p>
  </w:endnote>
  <w:endnote w:type="continuationSeparator" w:id="0">
    <w:p w:rsidR="005C4A74" w:rsidRDefault="005C4A74" w:rsidP="00EA01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61" w:rsidRDefault="00274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5" w:rsidRPr="006B2CA0" w:rsidRDefault="00D56EBC" w:rsidP="006B2CA0">
    <w:pPr>
      <w:pStyle w:val="Footer"/>
      <w:jc w:val="cent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4652A5" w:rsidRDefault="003C6721">
    <w:pPr>
      <w:pStyle w:val="Footer"/>
    </w:pPr>
  </w:p>
  <w:p w:rsidR="00274B61" w:rsidRDefault="00274B6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61" w:rsidRDefault="00274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A74" w:rsidRDefault="005C4A74" w:rsidP="00EA01B1">
      <w:r>
        <w:separator/>
      </w:r>
    </w:p>
  </w:footnote>
  <w:footnote w:type="continuationSeparator" w:id="0">
    <w:p w:rsidR="005C4A74" w:rsidRDefault="005C4A74" w:rsidP="00EA0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61" w:rsidRDefault="00274B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A5" w:rsidRPr="00E240DA" w:rsidRDefault="00D56EBC">
    <w:pPr>
      <w:pStyle w:val="Header"/>
      <w:rPr>
        <w:rFonts w:asciiTheme="minorHAnsi" w:hAnsiTheme="minorHAnsi" w:cstheme="minorHAnsi"/>
      </w:rPr>
    </w:pPr>
    <w:r>
      <w:rPr>
        <w:rFonts w:asciiTheme="minorHAnsi" w:hAnsiTheme="minorHAnsi" w:cstheme="minorHAnsi"/>
      </w:rPr>
      <w:t>8</w:t>
    </w:r>
    <w:r w:rsidRPr="00E04762">
      <w:rPr>
        <w:rFonts w:asciiTheme="minorHAnsi" w:hAnsiTheme="minorHAnsi" w:cstheme="minorHAnsi"/>
        <w:vertAlign w:val="superscript"/>
      </w:rPr>
      <w:t>th</w:t>
    </w:r>
    <w:r>
      <w:rPr>
        <w:rFonts w:asciiTheme="minorHAnsi" w:hAnsiTheme="minorHAnsi" w:cstheme="minorHAnsi"/>
      </w:rPr>
      <w:t xml:space="preserve"> January 2019</w:t>
    </w:r>
    <w:r>
      <w:rPr>
        <w:rFonts w:asciiTheme="minorHAnsi" w:hAnsiTheme="minorHAnsi" w:cstheme="minorHAnsi"/>
      </w:rPr>
      <w:tab/>
    </w:r>
    <w:r>
      <w:rPr>
        <w:rFonts w:asciiTheme="minorHAnsi" w:hAnsiTheme="minorHAnsi" w:cstheme="minorHAnsi"/>
      </w:rPr>
      <w:tab/>
    </w:r>
    <w:r w:rsidRPr="006349CD">
      <w:rPr>
        <w:rFonts w:asciiTheme="minorHAnsi" w:hAnsiTheme="minorHAnsi" w:cstheme="minorHAnsi"/>
        <w:b/>
        <w:sz w:val="24"/>
        <w:szCs w:val="24"/>
      </w:rPr>
      <w:t>Welford-on-Avon Parish Council</w:t>
    </w:r>
  </w:p>
  <w:p w:rsidR="004652A5" w:rsidRDefault="003C67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B61" w:rsidRDefault="00274B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6B8B"/>
    <w:rsid w:val="0013197D"/>
    <w:rsid w:val="00274B61"/>
    <w:rsid w:val="002F0261"/>
    <w:rsid w:val="003C6721"/>
    <w:rsid w:val="005C4A74"/>
    <w:rsid w:val="00630F17"/>
    <w:rsid w:val="00782FF0"/>
    <w:rsid w:val="007C6076"/>
    <w:rsid w:val="00906B8B"/>
    <w:rsid w:val="009774DF"/>
    <w:rsid w:val="00D56EBC"/>
    <w:rsid w:val="00E41867"/>
    <w:rsid w:val="00E9426B"/>
    <w:rsid w:val="00EA01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8B"/>
    <w:pPr>
      <w:spacing w:after="0" w:line="240" w:lineRule="auto"/>
      <w:jc w:val="both"/>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6B8B"/>
    <w:pPr>
      <w:tabs>
        <w:tab w:val="center" w:pos="4513"/>
        <w:tab w:val="right" w:pos="9026"/>
      </w:tabs>
    </w:pPr>
  </w:style>
  <w:style w:type="character" w:customStyle="1" w:styleId="HeaderChar">
    <w:name w:val="Header Char"/>
    <w:basedOn w:val="DefaultParagraphFont"/>
    <w:link w:val="Header"/>
    <w:uiPriority w:val="99"/>
    <w:rsid w:val="00906B8B"/>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906B8B"/>
    <w:pPr>
      <w:tabs>
        <w:tab w:val="center" w:pos="4513"/>
        <w:tab w:val="right" w:pos="9026"/>
      </w:tabs>
    </w:pPr>
  </w:style>
  <w:style w:type="character" w:customStyle="1" w:styleId="FooterChar">
    <w:name w:val="Footer Char"/>
    <w:basedOn w:val="DefaultParagraphFont"/>
    <w:link w:val="Footer"/>
    <w:uiPriority w:val="99"/>
    <w:rsid w:val="00906B8B"/>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906B8B"/>
    <w:rPr>
      <w:color w:val="0563C1" w:themeColor="hyperlink"/>
      <w:u w:val="single"/>
    </w:rPr>
  </w:style>
  <w:style w:type="character" w:customStyle="1" w:styleId="lrzxr">
    <w:name w:val="lrzxr"/>
    <w:basedOn w:val="DefaultParagraphFont"/>
    <w:rsid w:val="00906B8B"/>
  </w:style>
  <w:style w:type="paragraph" w:styleId="BalloonText">
    <w:name w:val="Balloon Text"/>
    <w:basedOn w:val="Normal"/>
    <w:link w:val="BalloonTextChar"/>
    <w:uiPriority w:val="99"/>
    <w:semiHidden/>
    <w:unhideWhenUsed/>
    <w:rsid w:val="00D56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BC"/>
    <w:rPr>
      <w:rFonts w:ascii="Segoe UI" w:eastAsia="Times New Roman" w:hAnsi="Segoe UI" w:cs="Segoe UI"/>
      <w:sz w:val="18"/>
      <w:szCs w:val="18"/>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pplications@stratford-d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inyurl.com/ydg7cfg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F101-8C10-4BA2-9AFA-6132624B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Simon</cp:lastModifiedBy>
  <cp:revision>2</cp:revision>
  <cp:lastPrinted>2019-01-11T14:14:00Z</cp:lastPrinted>
  <dcterms:created xsi:type="dcterms:W3CDTF">2019-01-14T10:06:00Z</dcterms:created>
  <dcterms:modified xsi:type="dcterms:W3CDTF">2019-01-14T10:06:00Z</dcterms:modified>
</cp:coreProperties>
</file>